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575E" w14:textId="77777777" w:rsidR="00AD1E7E" w:rsidRDefault="00AD1E7E" w:rsidP="00AD1E7E">
      <w:pPr>
        <w:pStyle w:val="cdt4ke"/>
        <w:spacing w:before="0" w:beforeAutospacing="0" w:after="0" w:afterAutospacing="0"/>
        <w:rPr>
          <w:rFonts w:ascii="Merriweather" w:hAnsi="Merriweather"/>
          <w:color w:val="212121"/>
          <w:sz w:val="22"/>
          <w:szCs w:val="22"/>
        </w:rPr>
      </w:pPr>
      <w:r>
        <w:rPr>
          <w:rStyle w:val="Strong"/>
          <w:rFonts w:ascii="Merriweather" w:hAnsi="Merriweather"/>
          <w:color w:val="212121"/>
          <w:sz w:val="28"/>
          <w:szCs w:val="28"/>
        </w:rPr>
        <w:t>Helplines and Service Directories</w:t>
      </w:r>
    </w:p>
    <w:p w14:paraId="4F30957A"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Partner Violence 24/7 Hotline (The Network La Red)</w:t>
      </w:r>
    </w:p>
    <w:p w14:paraId="15E34B7B"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This organization supports survivors who experience violence in LGBTQIA+ relationships, S/M relationships and/or polyamorous relationships.</w:t>
      </w:r>
    </w:p>
    <w:p w14:paraId="4BD35F36" w14:textId="77777777" w:rsidR="00AD1E7E" w:rsidRDefault="00AD1E7E" w:rsidP="00AD1E7E">
      <w:pPr>
        <w:pStyle w:val="cdt4ke"/>
        <w:spacing w:before="220" w:beforeAutospacing="0" w:after="380" w:afterAutospacing="0"/>
        <w:rPr>
          <w:rFonts w:ascii="Merriweather" w:hAnsi="Merriweather"/>
          <w:color w:val="212121"/>
          <w:sz w:val="22"/>
          <w:szCs w:val="22"/>
        </w:rPr>
      </w:pPr>
      <w:r>
        <w:rPr>
          <w:rFonts w:ascii="Merriweather" w:hAnsi="Merriweather"/>
          <w:color w:val="000000"/>
          <w:sz w:val="22"/>
          <w:szCs w:val="22"/>
          <w:u w:val="single"/>
        </w:rPr>
        <w:t>617-742-4911</w:t>
      </w:r>
      <w:r>
        <w:rPr>
          <w:rFonts w:ascii="Merriweather" w:hAnsi="Merriweather"/>
          <w:color w:val="000000"/>
          <w:sz w:val="22"/>
          <w:szCs w:val="22"/>
        </w:rPr>
        <w:t xml:space="preserve"> (voice) • </w:t>
      </w:r>
      <w:r>
        <w:rPr>
          <w:rFonts w:ascii="Merriweather" w:hAnsi="Merriweather"/>
          <w:color w:val="000000"/>
          <w:sz w:val="22"/>
          <w:szCs w:val="22"/>
          <w:u w:val="single"/>
        </w:rPr>
        <w:t>800-832-1901</w:t>
      </w:r>
      <w:r>
        <w:rPr>
          <w:rFonts w:ascii="Merriweather" w:hAnsi="Merriweather"/>
          <w:color w:val="000000"/>
          <w:sz w:val="22"/>
          <w:szCs w:val="22"/>
        </w:rPr>
        <w:t xml:space="preserve"> (Toll-Free)</w:t>
      </w:r>
    </w:p>
    <w:p w14:paraId="06F876EF" w14:textId="77777777" w:rsidR="00AD1E7E" w:rsidRDefault="00AD1E7E" w:rsidP="00AD1E7E">
      <w:pPr>
        <w:pStyle w:val="cdt4ke"/>
        <w:spacing w:before="180" w:beforeAutospacing="0" w:after="0" w:afterAutospacing="0"/>
        <w:rPr>
          <w:rFonts w:ascii="Merriweather" w:hAnsi="Merriweather"/>
          <w:color w:val="212121"/>
          <w:sz w:val="22"/>
          <w:szCs w:val="22"/>
        </w:rPr>
      </w:pPr>
      <w:hyperlink r:id="rId4" w:tgtFrame="_blank" w:history="1">
        <w:r>
          <w:rPr>
            <w:rStyle w:val="Hyperlink"/>
            <w:rFonts w:ascii="Merriweather" w:hAnsi="Merriweather"/>
            <w:sz w:val="22"/>
            <w:szCs w:val="22"/>
          </w:rPr>
          <w:t>https://www.tnlr.org/en/24-hour-hotline/</w:t>
        </w:r>
      </w:hyperlink>
    </w:p>
    <w:p w14:paraId="04F759E9" w14:textId="77777777" w:rsidR="00AD1E7E" w:rsidRDefault="00AD1E7E" w:rsidP="00AD1E7E">
      <w:pPr>
        <w:pStyle w:val="cdt4ke"/>
        <w:spacing w:before="180" w:beforeAutospacing="0" w:after="0" w:afterAutospacing="0"/>
        <w:rPr>
          <w:rFonts w:ascii="Merriweather" w:hAnsi="Merriweather"/>
          <w:color w:val="212121"/>
          <w:sz w:val="22"/>
          <w:szCs w:val="22"/>
        </w:rPr>
      </w:pPr>
    </w:p>
    <w:p w14:paraId="20410422" w14:textId="77777777" w:rsidR="00AD1E7E" w:rsidRDefault="00AD1E7E" w:rsidP="00AD1E7E">
      <w:pPr>
        <w:pStyle w:val="cdt4ke"/>
        <w:spacing w:before="0" w:beforeAutospacing="0" w:after="0" w:afterAutospacing="0" w:line="480" w:lineRule="auto"/>
        <w:rPr>
          <w:rFonts w:ascii="Merriweather" w:hAnsi="Merriweather"/>
          <w:color w:val="212121"/>
          <w:sz w:val="22"/>
          <w:szCs w:val="22"/>
        </w:rPr>
      </w:pPr>
      <w:r>
        <w:rPr>
          <w:rStyle w:val="Strong"/>
          <w:rFonts w:ascii="Merriweather" w:hAnsi="Merriweather"/>
          <w:color w:val="000000"/>
          <w:sz w:val="22"/>
          <w:szCs w:val="22"/>
        </w:rPr>
        <w:t>LGBTQ or HIV-related hate violence helpline</w:t>
      </w:r>
    </w:p>
    <w:p w14:paraId="79484093" w14:textId="77777777" w:rsidR="00AD1E7E" w:rsidRDefault="00AD1E7E" w:rsidP="00AD1E7E">
      <w:pPr>
        <w:pStyle w:val="cdt4ke"/>
        <w:spacing w:before="0" w:beforeAutospacing="0" w:after="0" w:afterAutospacing="0" w:line="480" w:lineRule="auto"/>
        <w:rPr>
          <w:rFonts w:ascii="Merriweather" w:hAnsi="Merriweather"/>
          <w:color w:val="212121"/>
          <w:sz w:val="22"/>
          <w:szCs w:val="22"/>
        </w:rPr>
      </w:pPr>
      <w:r>
        <w:rPr>
          <w:rFonts w:ascii="Merriweather" w:hAnsi="Merriweather"/>
          <w:color w:val="000000"/>
          <w:sz w:val="22"/>
          <w:szCs w:val="22"/>
        </w:rPr>
        <w:t>Have you experienced physical, sexual, or emotional violence due to being LGBTQIA+? The Anti-Violence Project can help.</w:t>
      </w:r>
    </w:p>
    <w:p w14:paraId="63E23864" w14:textId="77777777" w:rsidR="00AD1E7E" w:rsidRDefault="00AD1E7E" w:rsidP="00AD1E7E">
      <w:pPr>
        <w:pStyle w:val="cdt4ke"/>
        <w:spacing w:before="0" w:beforeAutospacing="0" w:after="0" w:afterAutospacing="0"/>
        <w:rPr>
          <w:rFonts w:ascii="Merriweather" w:hAnsi="Merriweather"/>
          <w:color w:val="212121"/>
          <w:sz w:val="22"/>
          <w:szCs w:val="22"/>
        </w:rPr>
      </w:pPr>
      <w:r>
        <w:rPr>
          <w:rFonts w:ascii="Merriweather" w:hAnsi="Merriweather"/>
          <w:color w:val="000000"/>
          <w:sz w:val="22"/>
          <w:szCs w:val="22"/>
        </w:rPr>
        <w:t xml:space="preserve">USA Anti-Violence Project Hotline: 212-714-1141 (English/Spanish) </w:t>
      </w:r>
      <w:hyperlink r:id="rId5" w:tgtFrame="_blank" w:history="1">
        <w:r>
          <w:rPr>
            <w:rStyle w:val="Hyperlink"/>
            <w:rFonts w:ascii="Merriweather" w:hAnsi="Merriweather"/>
            <w:sz w:val="22"/>
            <w:szCs w:val="22"/>
          </w:rPr>
          <w:t>https://avp.org/</w:t>
        </w:r>
      </w:hyperlink>
    </w:p>
    <w:p w14:paraId="789A513B" w14:textId="77777777" w:rsidR="00AD1E7E" w:rsidRDefault="00AD1E7E" w:rsidP="00AD1E7E">
      <w:pPr>
        <w:pStyle w:val="cdt4ke"/>
        <w:spacing w:before="0" w:beforeAutospacing="0" w:after="0" w:afterAutospacing="0"/>
        <w:rPr>
          <w:rFonts w:ascii="Merriweather" w:hAnsi="Merriweather"/>
          <w:color w:val="212121"/>
          <w:sz w:val="22"/>
          <w:szCs w:val="22"/>
        </w:rPr>
      </w:pPr>
    </w:p>
    <w:p w14:paraId="532B3CC5" w14:textId="77777777" w:rsidR="00AD1E7E" w:rsidRDefault="00AD1E7E" w:rsidP="00AD1E7E">
      <w:pPr>
        <w:pStyle w:val="cdt4ke"/>
        <w:spacing w:before="0" w:beforeAutospacing="0" w:after="0" w:afterAutospacing="0"/>
        <w:rPr>
          <w:rFonts w:ascii="Merriweather" w:hAnsi="Merriweather"/>
          <w:color w:val="212121"/>
          <w:sz w:val="22"/>
          <w:szCs w:val="22"/>
        </w:rPr>
      </w:pPr>
      <w:r>
        <w:rPr>
          <w:rFonts w:ascii="Merriweather" w:hAnsi="Merriweather"/>
          <w:color w:val="000000"/>
          <w:sz w:val="22"/>
          <w:szCs w:val="22"/>
        </w:rPr>
        <w:t xml:space="preserve">Canada Anti-Violence Project Support line: 250-472-4388, </w:t>
      </w:r>
      <w:hyperlink r:id="rId6" w:tgtFrame="_blank" w:history="1">
        <w:r>
          <w:rPr>
            <w:rStyle w:val="Hyperlink"/>
            <w:rFonts w:ascii="Merriweather" w:hAnsi="Merriweather"/>
            <w:sz w:val="22"/>
            <w:szCs w:val="22"/>
          </w:rPr>
          <w:t>https://www.antiviolenceproject.org/</w:t>
        </w:r>
      </w:hyperlink>
    </w:p>
    <w:p w14:paraId="3CC7209E"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Trevor Project</w:t>
      </w:r>
    </w:p>
    <w:p w14:paraId="3E3B1914"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 xml:space="preserve">Hotline, text, and chat services for </w:t>
      </w:r>
      <w:proofErr w:type="spellStart"/>
      <w:proofErr w:type="gramStart"/>
      <w:r>
        <w:rPr>
          <w:rFonts w:ascii="Merriweather" w:hAnsi="Merriweather"/>
          <w:color w:val="212121"/>
          <w:sz w:val="22"/>
          <w:szCs w:val="22"/>
        </w:rPr>
        <w:t>For</w:t>
      </w:r>
      <w:proofErr w:type="spellEnd"/>
      <w:proofErr w:type="gramEnd"/>
      <w:r>
        <w:rPr>
          <w:rFonts w:ascii="Merriweather" w:hAnsi="Merriweather"/>
          <w:color w:val="212121"/>
          <w:sz w:val="22"/>
          <w:szCs w:val="22"/>
        </w:rPr>
        <w:t xml:space="preserve"> LGBTQ+ youth. </w:t>
      </w:r>
      <w:proofErr w:type="gramStart"/>
      <w:r>
        <w:rPr>
          <w:rFonts w:ascii="Merriweather" w:hAnsi="Merriweather"/>
          <w:color w:val="212121"/>
          <w:sz w:val="22"/>
          <w:szCs w:val="22"/>
        </w:rPr>
        <w:t>Also</w:t>
      </w:r>
      <w:proofErr w:type="gramEnd"/>
      <w:r>
        <w:rPr>
          <w:rFonts w:ascii="Merriweather" w:hAnsi="Merriweather"/>
          <w:color w:val="212121"/>
          <w:sz w:val="22"/>
          <w:szCs w:val="22"/>
        </w:rPr>
        <w:t xml:space="preserve"> a good resource center for LGBTQ+ youth, families, and allies.</w:t>
      </w:r>
    </w:p>
    <w:p w14:paraId="7C3DD945"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24/7 phone hotline: 1-866-488-7386</w:t>
      </w:r>
    </w:p>
    <w:p w14:paraId="6BC5376E"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24/7 text hotline: text START to 678-678</w:t>
      </w:r>
    </w:p>
    <w:p w14:paraId="07EC7179"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 xml:space="preserve">24/7 online chat: </w:t>
      </w:r>
      <w:hyperlink r:id="rId7" w:tgtFrame="_blank" w:history="1">
        <w:r>
          <w:rPr>
            <w:rStyle w:val="Hyperlink"/>
            <w:rFonts w:ascii="Merriweather" w:hAnsi="Merriweather"/>
            <w:sz w:val="22"/>
            <w:szCs w:val="22"/>
          </w:rPr>
          <w:t>https://www.thetrevorproject.org/get-help-now/</w:t>
        </w:r>
      </w:hyperlink>
    </w:p>
    <w:p w14:paraId="14C9E1D6" w14:textId="77777777" w:rsidR="00AD1E7E" w:rsidRDefault="00AD1E7E" w:rsidP="00AD1E7E">
      <w:pPr>
        <w:pStyle w:val="cdt4ke"/>
        <w:spacing w:before="180" w:beforeAutospacing="0" w:after="0" w:afterAutospacing="0"/>
        <w:rPr>
          <w:rFonts w:ascii="Merriweather" w:hAnsi="Merriweather"/>
          <w:color w:val="212121"/>
          <w:sz w:val="22"/>
          <w:szCs w:val="22"/>
        </w:rPr>
      </w:pPr>
    </w:p>
    <w:p w14:paraId="1FE98F08" w14:textId="77777777" w:rsidR="00AD1E7E" w:rsidRDefault="00AD1E7E" w:rsidP="00AD1E7E">
      <w:pPr>
        <w:pStyle w:val="cdt4ke"/>
        <w:spacing w:before="0" w:beforeAutospacing="0" w:after="0" w:afterAutospacing="0"/>
        <w:rPr>
          <w:rFonts w:ascii="Merriweather" w:hAnsi="Merriweather"/>
          <w:color w:val="212121"/>
          <w:sz w:val="22"/>
          <w:szCs w:val="22"/>
        </w:rPr>
      </w:pPr>
      <w:r>
        <w:rPr>
          <w:rStyle w:val="Strong"/>
          <w:rFonts w:ascii="Merriweather" w:hAnsi="Merriweather"/>
          <w:color w:val="000000"/>
          <w:sz w:val="22"/>
          <w:szCs w:val="22"/>
        </w:rPr>
        <w:t xml:space="preserve">Crisis Text Line </w:t>
      </w:r>
    </w:p>
    <w:p w14:paraId="5E20F9E6" w14:textId="77777777" w:rsidR="00AD1E7E" w:rsidRDefault="00AD1E7E" w:rsidP="00AD1E7E">
      <w:pPr>
        <w:pStyle w:val="cdt4ke"/>
        <w:spacing w:before="0" w:beforeAutospacing="0" w:after="0" w:afterAutospacing="0"/>
        <w:rPr>
          <w:rFonts w:ascii="Merriweather" w:hAnsi="Merriweather"/>
          <w:color w:val="212121"/>
          <w:sz w:val="22"/>
          <w:szCs w:val="22"/>
        </w:rPr>
      </w:pPr>
    </w:p>
    <w:p w14:paraId="321FDE26" w14:textId="77777777" w:rsidR="00AD1E7E" w:rsidRDefault="00AD1E7E" w:rsidP="00AD1E7E">
      <w:pPr>
        <w:pStyle w:val="cdt4ke"/>
        <w:spacing w:before="0" w:beforeAutospacing="0" w:after="0" w:afterAutospacing="0"/>
        <w:rPr>
          <w:rFonts w:ascii="Merriweather" w:hAnsi="Merriweather"/>
          <w:color w:val="212121"/>
          <w:sz w:val="22"/>
          <w:szCs w:val="22"/>
        </w:rPr>
      </w:pPr>
      <w:r>
        <w:rPr>
          <w:rFonts w:ascii="Merriweather" w:hAnsi="Merriweather"/>
          <w:color w:val="000000"/>
          <w:sz w:val="22"/>
          <w:szCs w:val="22"/>
        </w:rPr>
        <w:t xml:space="preserve">Connects texters with trained volunteer Crisis Counselors to help resolve times of crisis. This service tries to match texters with Crisis Counselors who have shared lived experience. </w:t>
      </w:r>
    </w:p>
    <w:p w14:paraId="0B9A195F" w14:textId="77777777" w:rsidR="00AD1E7E" w:rsidRDefault="00AD1E7E" w:rsidP="00AD1E7E">
      <w:pPr>
        <w:pStyle w:val="cdt4ke"/>
        <w:spacing w:before="0" w:beforeAutospacing="0" w:after="0" w:afterAutospacing="0"/>
        <w:ind w:left="300"/>
        <w:rPr>
          <w:rFonts w:ascii="Merriweather" w:hAnsi="Merriweather"/>
          <w:color w:val="212121"/>
          <w:sz w:val="22"/>
          <w:szCs w:val="22"/>
        </w:rPr>
      </w:pPr>
      <w:r>
        <w:rPr>
          <w:rFonts w:ascii="Merriweather" w:hAnsi="Merriweather"/>
          <w:color w:val="000000"/>
          <w:sz w:val="22"/>
          <w:szCs w:val="22"/>
        </w:rPr>
        <w:t>Text ‘LGBTQ’ to 741 741</w:t>
      </w:r>
    </w:p>
    <w:p w14:paraId="31CC0284" w14:textId="77777777" w:rsidR="00AD1E7E" w:rsidRDefault="00AD1E7E" w:rsidP="00AD1E7E">
      <w:pPr>
        <w:pStyle w:val="cdt4ke"/>
        <w:spacing w:before="0" w:beforeAutospacing="0" w:after="0" w:afterAutospacing="0"/>
        <w:rPr>
          <w:rFonts w:ascii="Merriweather" w:hAnsi="Merriweather"/>
          <w:color w:val="212121"/>
          <w:sz w:val="22"/>
          <w:szCs w:val="22"/>
        </w:rPr>
      </w:pPr>
      <w:hyperlink r:id="rId8" w:tgtFrame="_blank" w:history="1">
        <w:r>
          <w:rPr>
            <w:rStyle w:val="Hyperlink"/>
            <w:rFonts w:ascii="Merriweather" w:hAnsi="Merriweather"/>
            <w:sz w:val="22"/>
            <w:szCs w:val="22"/>
          </w:rPr>
          <w:t>www.crisistextline.org</w:t>
        </w:r>
      </w:hyperlink>
    </w:p>
    <w:p w14:paraId="7A8953D9"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Asylum Connect</w:t>
      </w:r>
    </w:p>
    <w:p w14:paraId="01629A21"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 xml:space="preserve">This is an excellent resource in which you can search for verified LGBTQ and immigrant friendly services in your area, whether you are in the USA, Canada, or Mexico. Services include mental health services, legal services, medical services, housing, translation, transportation, food banks, and even sports and entertainment. </w:t>
      </w:r>
    </w:p>
    <w:p w14:paraId="3EBFA5DA" w14:textId="77777777" w:rsidR="00AD1E7E" w:rsidRDefault="00AD1E7E" w:rsidP="00AD1E7E">
      <w:pPr>
        <w:pStyle w:val="cdt4ke"/>
        <w:spacing w:before="180" w:beforeAutospacing="0" w:after="0" w:afterAutospacing="0"/>
        <w:rPr>
          <w:rFonts w:ascii="Merriweather" w:hAnsi="Merriweather"/>
          <w:color w:val="212121"/>
          <w:sz w:val="22"/>
          <w:szCs w:val="22"/>
        </w:rPr>
      </w:pPr>
      <w:hyperlink r:id="rId9" w:tgtFrame="_blank" w:history="1">
        <w:r>
          <w:rPr>
            <w:rStyle w:val="Hyperlink"/>
            <w:rFonts w:ascii="Merriweather" w:hAnsi="Merriweather"/>
            <w:sz w:val="22"/>
            <w:szCs w:val="22"/>
          </w:rPr>
          <w:t>https://catalog.asylumconnect.org/</w:t>
        </w:r>
      </w:hyperlink>
    </w:p>
    <w:p w14:paraId="594A6912" w14:textId="77777777" w:rsidR="00AD1E7E" w:rsidRDefault="00AD1E7E" w:rsidP="00AD1E7E">
      <w:pPr>
        <w:pStyle w:val="cdt4ke"/>
        <w:spacing w:before="180" w:beforeAutospacing="0" w:after="0" w:afterAutospacing="0"/>
        <w:rPr>
          <w:rFonts w:ascii="Merriweather" w:hAnsi="Merriweather"/>
          <w:color w:val="212121"/>
          <w:sz w:val="22"/>
          <w:szCs w:val="22"/>
        </w:rPr>
      </w:pPr>
    </w:p>
    <w:p w14:paraId="16ADCAC8"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8"/>
          <w:szCs w:val="28"/>
        </w:rPr>
        <w:t>Books about Sexuality</w:t>
      </w:r>
    </w:p>
    <w:p w14:paraId="24491C12"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lastRenderedPageBreak/>
        <w:t>Queer: A Graphic History</w:t>
      </w:r>
    </w:p>
    <w:p w14:paraId="23C6A7F9"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Meg-John Barker and Julie Scheele</w:t>
      </w:r>
    </w:p>
    <w:p w14:paraId="1726AF3C"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 xml:space="preserve">Queer theory questions norms in our society around gender and sexuality and is useful for shifting our perspective of those. Academically, queer theory can be quite verbose and hard to understand, but this graphic history gives you the reader's digest version of the work of so many prominent queer theorists and it is super easy and fun to read too. </w:t>
      </w:r>
    </w:p>
    <w:p w14:paraId="421D57FB" w14:textId="77777777" w:rsidR="00AD1E7E" w:rsidRDefault="00AD1E7E" w:rsidP="00AD1E7E">
      <w:pPr>
        <w:pStyle w:val="cdt4ke"/>
        <w:spacing w:before="180" w:beforeAutospacing="0" w:after="0" w:afterAutospacing="0"/>
        <w:rPr>
          <w:rFonts w:ascii="Merriweather" w:hAnsi="Merriweather"/>
          <w:color w:val="212121"/>
          <w:sz w:val="22"/>
          <w:szCs w:val="22"/>
        </w:rPr>
      </w:pPr>
      <w:hyperlink r:id="rId10" w:tgtFrame="_blank" w:history="1">
        <w:r>
          <w:rPr>
            <w:rStyle w:val="Hyperlink"/>
            <w:rFonts w:ascii="Merriweather" w:hAnsi="Merriweather"/>
            <w:sz w:val="22"/>
            <w:szCs w:val="22"/>
          </w:rPr>
          <w:t>https://bookshop.org/books/queer-a-graphic-history/9781785780714</w:t>
        </w:r>
      </w:hyperlink>
    </w:p>
    <w:p w14:paraId="7AC50116"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Queering Anarchism: Addressing and Undressing Power and Desire</w:t>
      </w:r>
    </w:p>
    <w:p w14:paraId="72C79F14"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Edited by C.B Daring, J. Rogue, Deric Shannon, and Abbey Volcano</w:t>
      </w:r>
    </w:p>
    <w:p w14:paraId="6F2EA64B"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 xml:space="preserve">A collection of powerful essays about the intersection of queer and anarchy. This book will help you think differently and positively about the politics of queer identity. </w:t>
      </w:r>
    </w:p>
    <w:p w14:paraId="6BAE77F7" w14:textId="77777777" w:rsidR="00AD1E7E" w:rsidRDefault="00AD1E7E" w:rsidP="00AD1E7E">
      <w:pPr>
        <w:pStyle w:val="cdt4ke"/>
        <w:spacing w:before="180" w:beforeAutospacing="0" w:after="0" w:afterAutospacing="0"/>
        <w:rPr>
          <w:rFonts w:ascii="Merriweather" w:hAnsi="Merriweather"/>
          <w:color w:val="212121"/>
          <w:sz w:val="22"/>
          <w:szCs w:val="22"/>
        </w:rPr>
      </w:pPr>
      <w:hyperlink r:id="rId11" w:tgtFrame="_blank" w:history="1">
        <w:r>
          <w:rPr>
            <w:rStyle w:val="Hyperlink"/>
            <w:rFonts w:ascii="Merriweather" w:hAnsi="Merriweather"/>
            <w:sz w:val="22"/>
            <w:szCs w:val="22"/>
          </w:rPr>
          <w:t>https://bookshop.org/books/queering-anarchism-addressing-and-undressing-power-and-desire/9781849351201</w:t>
        </w:r>
      </w:hyperlink>
    </w:p>
    <w:p w14:paraId="1F3D2E27" w14:textId="77777777" w:rsidR="00AD1E7E" w:rsidRDefault="00AD1E7E" w:rsidP="00AD1E7E">
      <w:pPr>
        <w:pStyle w:val="cdt4ke"/>
        <w:spacing w:before="180" w:beforeAutospacing="0" w:after="0" w:afterAutospacing="0"/>
        <w:rPr>
          <w:rFonts w:ascii="Merriweather" w:hAnsi="Merriweather"/>
          <w:color w:val="212121"/>
          <w:sz w:val="22"/>
          <w:szCs w:val="22"/>
        </w:rPr>
      </w:pPr>
      <w:proofErr w:type="spellStart"/>
      <w:proofErr w:type="gramStart"/>
      <w:r>
        <w:rPr>
          <w:rStyle w:val="Strong"/>
          <w:rFonts w:ascii="Merriweather" w:hAnsi="Merriweather"/>
          <w:color w:val="212121"/>
          <w:sz w:val="22"/>
          <w:szCs w:val="22"/>
        </w:rPr>
        <w:t>Bi:Notes</w:t>
      </w:r>
      <w:proofErr w:type="spellEnd"/>
      <w:proofErr w:type="gramEnd"/>
      <w:r>
        <w:rPr>
          <w:rStyle w:val="Strong"/>
          <w:rFonts w:ascii="Merriweather" w:hAnsi="Merriweather"/>
          <w:color w:val="212121"/>
          <w:sz w:val="22"/>
          <w:szCs w:val="22"/>
        </w:rPr>
        <w:t xml:space="preserve"> for a Bisexual Revolution</w:t>
      </w:r>
    </w:p>
    <w:p w14:paraId="0920458B"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Shiri Eisner</w:t>
      </w:r>
    </w:p>
    <w:p w14:paraId="3618A1E4"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 xml:space="preserve">If you have ever felt rejected or erased for being bisexual, both in straight and gay spaces, this book is for you. Written by a feminist bisexual and genderqueer activist, Shiri Eisner will help you understand and embrace your own bisexuality through a feminist, queer, and political lens. This book is also very useful to help you understand people in your life who are bisexual. </w:t>
      </w:r>
    </w:p>
    <w:p w14:paraId="6A076ABD" w14:textId="77777777" w:rsidR="00AD1E7E" w:rsidRDefault="00AD1E7E" w:rsidP="00AD1E7E">
      <w:pPr>
        <w:pStyle w:val="cdt4ke"/>
        <w:spacing w:before="180" w:beforeAutospacing="0" w:after="0" w:afterAutospacing="0"/>
        <w:rPr>
          <w:rFonts w:ascii="Merriweather" w:hAnsi="Merriweather"/>
          <w:color w:val="212121"/>
          <w:sz w:val="22"/>
          <w:szCs w:val="22"/>
        </w:rPr>
      </w:pPr>
      <w:hyperlink r:id="rId12" w:tgtFrame="_blank" w:history="1">
        <w:r>
          <w:rPr>
            <w:rStyle w:val="Hyperlink"/>
            <w:rFonts w:ascii="Merriweather" w:hAnsi="Merriweather"/>
            <w:sz w:val="22"/>
            <w:szCs w:val="22"/>
          </w:rPr>
          <w:t>https://bookshop.org/books/bi-notes-for-a-bisexual-revolution/9781580054744</w:t>
        </w:r>
      </w:hyperlink>
    </w:p>
    <w:p w14:paraId="3996B65E" w14:textId="77777777" w:rsidR="00AD1E7E" w:rsidRDefault="00AD1E7E" w:rsidP="00AD1E7E">
      <w:pPr>
        <w:pStyle w:val="cdt4ke"/>
        <w:spacing w:before="180" w:beforeAutospacing="0" w:after="0" w:afterAutospacing="0"/>
        <w:rPr>
          <w:rFonts w:ascii="Merriweather" w:hAnsi="Merriweather"/>
          <w:color w:val="212121"/>
          <w:sz w:val="22"/>
          <w:szCs w:val="22"/>
        </w:rPr>
      </w:pPr>
    </w:p>
    <w:p w14:paraId="65DF0897"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8"/>
          <w:szCs w:val="28"/>
        </w:rPr>
        <w:t>Web Resources</w:t>
      </w:r>
    </w:p>
    <w:p w14:paraId="38597DE5"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Sex Positive Education for Teens</w:t>
      </w:r>
    </w:p>
    <w:p w14:paraId="5C3F8964"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 xml:space="preserve">Scarlet Teen is the go-to resource for teenagers to get accurate information about sex, relationships, and sexual health without the shame and misinformation a lot of other sex education has. This is a helpful resource for parents to look up topics they might want guidance in how to talk about to their teenage children. </w:t>
      </w:r>
      <w:proofErr w:type="gramStart"/>
      <w:r>
        <w:rPr>
          <w:rFonts w:ascii="Merriweather" w:hAnsi="Merriweather"/>
          <w:color w:val="212121"/>
          <w:sz w:val="22"/>
          <w:szCs w:val="22"/>
        </w:rPr>
        <w:t>Also</w:t>
      </w:r>
      <w:proofErr w:type="gramEnd"/>
      <w:r>
        <w:rPr>
          <w:rFonts w:ascii="Merriweather" w:hAnsi="Merriweather"/>
          <w:color w:val="212121"/>
          <w:sz w:val="22"/>
          <w:szCs w:val="22"/>
        </w:rPr>
        <w:t xml:space="preserve"> it isn't just for teens; most people can benefit from the clear, concise, and scientifically grounded information this site has to offer.</w:t>
      </w:r>
    </w:p>
    <w:p w14:paraId="0C869AF2" w14:textId="77777777" w:rsidR="00AD1E7E" w:rsidRDefault="00AD1E7E" w:rsidP="00AD1E7E">
      <w:pPr>
        <w:pStyle w:val="cdt4ke"/>
        <w:spacing w:before="180" w:beforeAutospacing="0" w:after="0" w:afterAutospacing="0"/>
        <w:rPr>
          <w:rFonts w:ascii="Merriweather" w:hAnsi="Merriweather"/>
          <w:color w:val="212121"/>
          <w:sz w:val="22"/>
          <w:szCs w:val="22"/>
        </w:rPr>
      </w:pPr>
      <w:hyperlink r:id="rId13" w:tgtFrame="_blank" w:history="1">
        <w:r>
          <w:rPr>
            <w:rStyle w:val="Hyperlink"/>
            <w:rFonts w:ascii="Merriweather" w:hAnsi="Merriweather"/>
            <w:sz w:val="22"/>
            <w:szCs w:val="22"/>
          </w:rPr>
          <w:t>https://www.scarleteen.com/</w:t>
        </w:r>
      </w:hyperlink>
    </w:p>
    <w:p w14:paraId="22F2F2AF" w14:textId="77777777" w:rsidR="00AD1E7E" w:rsidRDefault="00AD1E7E" w:rsidP="00AD1E7E">
      <w:pPr>
        <w:pStyle w:val="cdt4ke"/>
        <w:spacing w:before="180" w:beforeAutospacing="0" w:after="0" w:afterAutospacing="0"/>
        <w:rPr>
          <w:rFonts w:ascii="Merriweather" w:hAnsi="Merriweather"/>
          <w:color w:val="212121"/>
          <w:sz w:val="22"/>
          <w:szCs w:val="22"/>
        </w:rPr>
      </w:pPr>
      <w:r>
        <w:rPr>
          <w:rStyle w:val="Strong"/>
          <w:rFonts w:ascii="Merriweather" w:hAnsi="Merriweather"/>
          <w:color w:val="212121"/>
          <w:sz w:val="22"/>
          <w:szCs w:val="22"/>
        </w:rPr>
        <w:t>National Resource Center on LGBT Aging</w:t>
      </w:r>
    </w:p>
    <w:p w14:paraId="5D54E2F6"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 xml:space="preserve">This is a comprehensive resource center for elder LGBT+ individuals. </w:t>
      </w:r>
    </w:p>
    <w:p w14:paraId="1C93EAD6" w14:textId="77777777" w:rsidR="00AD1E7E" w:rsidRDefault="00AD1E7E" w:rsidP="00AD1E7E">
      <w:pPr>
        <w:pStyle w:val="cdt4ke"/>
        <w:spacing w:before="180" w:beforeAutospacing="0" w:after="0" w:afterAutospacing="0"/>
        <w:rPr>
          <w:rFonts w:ascii="Merriweather" w:hAnsi="Merriweather"/>
          <w:color w:val="212121"/>
          <w:sz w:val="22"/>
          <w:szCs w:val="22"/>
        </w:rPr>
      </w:pPr>
      <w:hyperlink r:id="rId14" w:tgtFrame="_blank" w:history="1">
        <w:r>
          <w:rPr>
            <w:rStyle w:val="Hyperlink"/>
            <w:rFonts w:ascii="Merriweather" w:hAnsi="Merriweather"/>
            <w:sz w:val="22"/>
            <w:szCs w:val="22"/>
          </w:rPr>
          <w:t>https://www.lgbtagingcenter.org/</w:t>
        </w:r>
      </w:hyperlink>
    </w:p>
    <w:p w14:paraId="71A4C3B2" w14:textId="6DCB8B73" w:rsidR="00AD1E7E" w:rsidRDefault="00AD1E7E">
      <w:pPr>
        <w:rPr>
          <w:rFonts w:ascii="Merriweather" w:eastAsia="Times New Roman" w:hAnsi="Merriweather" w:cs="Times New Roman"/>
          <w:color w:val="212121"/>
          <w:sz w:val="22"/>
          <w:szCs w:val="22"/>
        </w:rPr>
      </w:pPr>
      <w:r>
        <w:rPr>
          <w:rFonts w:ascii="Merriweather" w:hAnsi="Merriweather"/>
          <w:color w:val="212121"/>
          <w:sz w:val="22"/>
          <w:szCs w:val="22"/>
        </w:rPr>
        <w:br w:type="page"/>
      </w:r>
    </w:p>
    <w:p w14:paraId="58F46718" w14:textId="77777777" w:rsidR="00AD1E7E" w:rsidRDefault="00AD1E7E" w:rsidP="00AD1E7E">
      <w:pPr>
        <w:pStyle w:val="cdt4ke"/>
        <w:spacing w:before="180" w:beforeAutospacing="0" w:after="0" w:afterAutospacing="0"/>
        <w:rPr>
          <w:rFonts w:ascii="Merriweather" w:hAnsi="Merriweather"/>
          <w:color w:val="212121"/>
          <w:sz w:val="22"/>
          <w:szCs w:val="22"/>
        </w:rPr>
      </w:pPr>
      <w:bookmarkStart w:id="0" w:name="_GoBack"/>
      <w:bookmarkEnd w:id="0"/>
      <w:r>
        <w:rPr>
          <w:rStyle w:val="Strong"/>
          <w:rFonts w:ascii="Merriweather" w:hAnsi="Merriweather"/>
          <w:color w:val="212121"/>
          <w:sz w:val="28"/>
          <w:szCs w:val="28"/>
        </w:rPr>
        <w:lastRenderedPageBreak/>
        <w:t>Podcasts</w:t>
      </w:r>
    </w:p>
    <w:p w14:paraId="3323DF0F" w14:textId="77777777" w:rsidR="00AD1E7E" w:rsidRDefault="00AD1E7E" w:rsidP="00AD1E7E">
      <w:pPr>
        <w:pStyle w:val="cdt4ke"/>
        <w:spacing w:before="180" w:beforeAutospacing="0" w:after="0" w:afterAutospacing="0"/>
        <w:rPr>
          <w:rFonts w:ascii="Merriweather" w:hAnsi="Merriweather"/>
          <w:color w:val="212121"/>
          <w:sz w:val="22"/>
          <w:szCs w:val="22"/>
        </w:rPr>
      </w:pPr>
      <w:proofErr w:type="spellStart"/>
      <w:r>
        <w:rPr>
          <w:rStyle w:val="Strong"/>
          <w:rFonts w:ascii="Merriweather" w:hAnsi="Merriweather"/>
          <w:color w:val="212121"/>
          <w:sz w:val="22"/>
          <w:szCs w:val="22"/>
        </w:rPr>
        <w:t>Lovecast</w:t>
      </w:r>
      <w:proofErr w:type="spellEnd"/>
      <w:r>
        <w:rPr>
          <w:rStyle w:val="Strong"/>
          <w:rFonts w:ascii="Merriweather" w:hAnsi="Merriweather"/>
          <w:color w:val="212121"/>
          <w:sz w:val="22"/>
          <w:szCs w:val="22"/>
        </w:rPr>
        <w:t xml:space="preserve"> by Dan Savage</w:t>
      </w:r>
    </w:p>
    <w:p w14:paraId="0231060A" w14:textId="77777777" w:rsidR="00AD1E7E" w:rsidRDefault="00AD1E7E" w:rsidP="00AD1E7E">
      <w:pPr>
        <w:pStyle w:val="cdt4ke"/>
        <w:spacing w:before="180" w:beforeAutospacing="0" w:after="0" w:afterAutospacing="0"/>
        <w:rPr>
          <w:rFonts w:ascii="Merriweather" w:hAnsi="Merriweather"/>
          <w:color w:val="212121"/>
          <w:sz w:val="22"/>
          <w:szCs w:val="22"/>
        </w:rPr>
      </w:pPr>
      <w:r>
        <w:rPr>
          <w:rFonts w:ascii="Merriweather" w:hAnsi="Merriweather"/>
          <w:color w:val="212121"/>
          <w:sz w:val="22"/>
          <w:szCs w:val="22"/>
        </w:rPr>
        <w:t>This podcast is great for anyone wanting to improve their relationships and sex life or is looking for an entertaining way to pass time driving or doing household chores. Dan Savage has insightful, witty and funny responses to caller's questions looking for advice, hosts thoughtful interviews with guest doctors and educators, and has left leaning commentary about recent news in politics and sex at the beginning of each show. You can also find his books and events on his website.</w:t>
      </w:r>
    </w:p>
    <w:p w14:paraId="2DC15AF7" w14:textId="77777777" w:rsidR="00AD1E7E" w:rsidRDefault="00AD1E7E" w:rsidP="00AD1E7E">
      <w:pPr>
        <w:pStyle w:val="cdt4ke"/>
        <w:spacing w:before="180" w:beforeAutospacing="0" w:after="0" w:afterAutospacing="0"/>
        <w:rPr>
          <w:rFonts w:ascii="Merriweather" w:hAnsi="Merriweather"/>
          <w:color w:val="212121"/>
          <w:sz w:val="22"/>
          <w:szCs w:val="22"/>
        </w:rPr>
      </w:pPr>
      <w:hyperlink r:id="rId15" w:tgtFrame="_blank" w:history="1">
        <w:r>
          <w:rPr>
            <w:rStyle w:val="Hyperlink"/>
            <w:rFonts w:ascii="Merriweather" w:hAnsi="Merriweather"/>
            <w:sz w:val="22"/>
            <w:szCs w:val="22"/>
          </w:rPr>
          <w:t>https://www.savagelovecast.com/</w:t>
        </w:r>
      </w:hyperlink>
    </w:p>
    <w:p w14:paraId="0E0854FE" w14:textId="77777777" w:rsidR="00BD13C1" w:rsidRDefault="00AD1E7E" w:rsidP="00AD1E7E"/>
    <w:sectPr w:rsidR="00BD13C1" w:rsidSect="00CE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7E"/>
    <w:rsid w:val="00AD1E7E"/>
    <w:rsid w:val="00BC190F"/>
    <w:rsid w:val="00C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4772B"/>
  <w15:chartTrackingRefBased/>
  <w15:docId w15:val="{3ABCEFCB-CCD9-884A-9749-E9408B36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AD1E7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D1E7E"/>
    <w:rPr>
      <w:b/>
      <w:bCs/>
    </w:rPr>
  </w:style>
  <w:style w:type="character" w:styleId="Hyperlink">
    <w:name w:val="Hyperlink"/>
    <w:basedOn w:val="DefaultParagraphFont"/>
    <w:uiPriority w:val="99"/>
    <w:semiHidden/>
    <w:unhideWhenUsed/>
    <w:rsid w:val="00AD1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crisistextline.org%2F&amp;sa=D&amp;sntz=1&amp;usg=AFQjCNGNtOgJqMnSicp84dySyAjT_6RVRQ" TargetMode="External"/><Relationship Id="rId13" Type="http://schemas.openxmlformats.org/officeDocument/2006/relationships/hyperlink" Target="https://www.google.com/url?q=https%3A%2F%2Fwww.scarleteen.com%2F&amp;sa=D&amp;sntz=1&amp;usg=AFQjCNFz8wVXVXkw9X8OfNj8wkQ4sVkeaA" TargetMode="External"/><Relationship Id="rId3" Type="http://schemas.openxmlformats.org/officeDocument/2006/relationships/webSettings" Target="webSettings.xml"/><Relationship Id="rId7" Type="http://schemas.openxmlformats.org/officeDocument/2006/relationships/hyperlink" Target="https://www.google.com/url?q=https%3A%2F%2Fwww.thetrevorproject.org%2Fget-help-now%2F&amp;sa=D&amp;sntz=1&amp;usg=AFQjCNH_jeGgiiVhSj4FQ7wejeYRnPD7Qg" TargetMode="External"/><Relationship Id="rId12" Type="http://schemas.openxmlformats.org/officeDocument/2006/relationships/hyperlink" Target="https://www.google.com/url?q=https%3A%2F%2Fbookshop.org%2Fbooks%2Fbi-notes-for-a-bisexual-revolution%2F9781580054744&amp;sa=D&amp;sntz=1&amp;usg=AFQjCNGbO55AJDBQcfIUHcR0G1l7Omkkx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q=https%3A%2F%2Fwww.antiviolenceproject.org%2F&amp;sa=D&amp;sntz=1&amp;usg=AFQjCNE4uXvpbhQ_IIm6PIvrL5PAcRYMAg" TargetMode="External"/><Relationship Id="rId11" Type="http://schemas.openxmlformats.org/officeDocument/2006/relationships/hyperlink" Target="https://www.google.com/url?q=https%3A%2F%2Fbookshop.org%2Fbooks%2Fqueering-anarchism-addressing-and-undressing-power-and-desire%2F9781849351201&amp;sa=D&amp;sntz=1&amp;usg=AFQjCNFpSb6Gzl0ZEV-WsTIGDGwxPbEspw" TargetMode="External"/><Relationship Id="rId5" Type="http://schemas.openxmlformats.org/officeDocument/2006/relationships/hyperlink" Target="https://www.google.com/url?q=https%3A%2F%2Favp.org%2F&amp;sa=D&amp;sntz=1&amp;usg=AFQjCNEMR_4ttme6_rRyb62Il3xHAGcdRA" TargetMode="External"/><Relationship Id="rId15" Type="http://schemas.openxmlformats.org/officeDocument/2006/relationships/hyperlink" Target="https://www.google.com/url?q=https%3A%2F%2Fwww.savagelovecast.com%2F&amp;sa=D&amp;sntz=1&amp;usg=AFQjCNEelE7YFXmNEfIP5Wy6zvZy784eDw" TargetMode="External"/><Relationship Id="rId10" Type="http://schemas.openxmlformats.org/officeDocument/2006/relationships/hyperlink" Target="https://www.google.com/url?q=https%3A%2F%2Fbookshop.org%2Fbooks%2Fqueer-a-graphic-history%2F9781785780714&amp;sa=D&amp;sntz=1&amp;usg=AFQjCNHxz72effFSB5asxAkSCY-oBj8c5Q" TargetMode="External"/><Relationship Id="rId4" Type="http://schemas.openxmlformats.org/officeDocument/2006/relationships/hyperlink" Target="https://www.google.com/url?q=https%3A%2F%2Fwww.tnlr.org%2Fen%2F24-hour-hotline%2F&amp;sa=D&amp;sntz=1&amp;usg=AFQjCNE0ttWrdJBntEj9-ywGp65wJlITtA" TargetMode="External"/><Relationship Id="rId9" Type="http://schemas.openxmlformats.org/officeDocument/2006/relationships/hyperlink" Target="https://www.google.com/url?q=https%3A%2F%2Fcatalog.asylumconnect.org%2F&amp;sa=D&amp;sntz=1&amp;usg=AFQjCNHDvO7jY7TszXRySBsiIW36UfzbXQ" TargetMode="External"/><Relationship Id="rId14" Type="http://schemas.openxmlformats.org/officeDocument/2006/relationships/hyperlink" Target="https://www.google.com/url?q=https%3A%2F%2Fwww.lgbtagingcenter.org%2F&amp;sa=D&amp;sntz=1&amp;usg=AFQjCNEVznE4ilIpnGB_fNcU41nofxAm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2022-01-21T17:55:00Z</dcterms:created>
  <dcterms:modified xsi:type="dcterms:W3CDTF">2022-01-21T17:56:00Z</dcterms:modified>
</cp:coreProperties>
</file>